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7" w:rsidRPr="00321B77" w:rsidRDefault="00321B77" w:rsidP="00321B77">
      <w:pPr>
        <w:spacing w:before="480" w:after="240" w:line="240" w:lineRule="auto"/>
        <w:jc w:val="center"/>
        <w:rPr>
          <w:b/>
          <w:sz w:val="44"/>
          <w:szCs w:val="44"/>
        </w:rPr>
      </w:pPr>
      <w:r w:rsidRPr="00321B77">
        <w:rPr>
          <w:b/>
          <w:sz w:val="44"/>
          <w:szCs w:val="44"/>
        </w:rPr>
        <w:t>Kristálytan</w:t>
      </w:r>
    </w:p>
    <w:p w:rsidR="00321B77" w:rsidRPr="00321B77" w:rsidRDefault="00321B77" w:rsidP="00321B77">
      <w:pPr>
        <w:spacing w:before="480" w:after="240" w:line="240" w:lineRule="auto"/>
        <w:rPr>
          <w:i/>
        </w:rPr>
      </w:pPr>
      <w:r w:rsidRPr="00321B77">
        <w:rPr>
          <w:i/>
        </w:rPr>
        <w:t>Témánknak a Kristálytant választottuk. Mindhármu</w:t>
      </w:r>
      <w:r w:rsidR="0056023E">
        <w:rPr>
          <w:i/>
        </w:rPr>
        <w:t>nkat nagyon érdekel a kémia. E</w:t>
      </w:r>
      <w:r w:rsidRPr="00321B77">
        <w:rPr>
          <w:i/>
        </w:rPr>
        <w:t xml:space="preserve">zzel a pályázattal szeretnénk szemléletesen kifejezni, hogy sok közös van a kémia és a matematika között. A csoportunk egy tagja már letette a kémia érettségit, így ő már tapasztalta, hogy alapos matematikai tudás nélkül nem lehet eligazodni a kémia világában. </w:t>
      </w:r>
    </w:p>
    <w:p w:rsidR="00321B77" w:rsidRDefault="00321B77" w:rsidP="00321B77">
      <w:pPr>
        <w:spacing w:after="120" w:line="240" w:lineRule="auto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172720</wp:posOffset>
            </wp:positionV>
            <wp:extent cx="1194435" cy="1152525"/>
            <wp:effectExtent l="19050" t="0" r="5715" b="0"/>
            <wp:wrapTight wrapText="bothSides">
              <wp:wrapPolygon edited="0">
                <wp:start x="-344" y="0"/>
                <wp:lineTo x="-344" y="21421"/>
                <wp:lineTo x="21703" y="21421"/>
                <wp:lineTo x="21703" y="0"/>
                <wp:lineTo x="-344" y="0"/>
              </wp:wrapPolygon>
            </wp:wrapTight>
            <wp:docPr id="2" name="Kép 9" descr="26dgtKUUdUM1L6Ef9fdWCh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26dgtKUUdUM1L6Ef9fdWCh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Pálya</w:t>
      </w:r>
      <w:r w:rsidR="00B77062">
        <w:t>munkánk elején említést tettünk</w:t>
      </w:r>
      <w:r>
        <w:t xml:space="preserve"> a </w:t>
      </w:r>
      <w:proofErr w:type="spellStart"/>
      <w:r>
        <w:t>Bravais-féle</w:t>
      </w:r>
      <w:proofErr w:type="spellEnd"/>
      <w:r>
        <w:t xml:space="preserve"> elemi cellákról.  </w:t>
      </w:r>
    </w:p>
    <w:p w:rsidR="0004264D" w:rsidRDefault="00321B77" w:rsidP="00321B77">
      <w:pPr>
        <w:spacing w:after="120" w:line="240" w:lineRule="auto"/>
      </w:pPr>
      <w:r>
        <w:t xml:space="preserve">A pályázatunk egyik lényeges pontjában </w:t>
      </w:r>
      <w:r w:rsidR="0056023E">
        <w:t xml:space="preserve">kifejtettük </w:t>
      </w:r>
      <w:r>
        <w:t>a kristály</w:t>
      </w:r>
      <w:r w:rsidR="0056023E">
        <w:t xml:space="preserve">tan alaptörvényeit, </w:t>
      </w:r>
      <w:r>
        <w:t>ami tartalmazza</w:t>
      </w:r>
      <w:r w:rsidR="0004264D">
        <w:t>:</w:t>
      </w:r>
    </w:p>
    <w:p w:rsidR="0004264D" w:rsidRDefault="00321B77" w:rsidP="0004264D">
      <w:pPr>
        <w:pStyle w:val="Listaszerbekezds"/>
        <w:numPr>
          <w:ilvl w:val="0"/>
          <w:numId w:val="3"/>
        </w:numPr>
        <w:spacing w:after="120" w:line="240" w:lineRule="auto"/>
      </w:pPr>
      <w:r>
        <w:t xml:space="preserve">a paraméter törvényt </w:t>
      </w:r>
    </w:p>
    <w:p w:rsidR="0004264D" w:rsidRDefault="00321B77" w:rsidP="0004264D">
      <w:pPr>
        <w:pStyle w:val="Listaszerbekezds"/>
        <w:numPr>
          <w:ilvl w:val="0"/>
          <w:numId w:val="3"/>
        </w:numPr>
        <w:spacing w:after="120" w:line="240" w:lineRule="auto"/>
      </w:pPr>
      <w:r>
        <w:t>és a zóna</w:t>
      </w:r>
      <w:r w:rsidR="0056023E">
        <w:t xml:space="preserve"> törvényt</w:t>
      </w:r>
    </w:p>
    <w:p w:rsidR="0004264D" w:rsidRDefault="00B77062" w:rsidP="0004264D">
      <w:pPr>
        <w:spacing w:after="120" w:line="240" w:lineRule="auto"/>
        <w:ind w:left="30"/>
      </w:pPr>
      <w:r>
        <w:t>A paramétertörvény</w:t>
      </w:r>
      <w:r w:rsidR="00321B77">
        <w:t xml:space="preserve"> </w:t>
      </w:r>
      <w:r w:rsidR="00321B77" w:rsidRPr="00321B77">
        <w:t>a kristálylapok térbeli helyzeté</w:t>
      </w:r>
      <w:r w:rsidR="00321B77">
        <w:t>ről szól. Ennek</w:t>
      </w:r>
      <w:r w:rsidR="00321B77" w:rsidRPr="00321B77">
        <w:t xml:space="preserve"> rögzítésére általában háromtengelyű koordinátarendszert használunk.</w:t>
      </w:r>
      <w:r>
        <w:t xml:space="preserve"> </w:t>
      </w:r>
    </w:p>
    <w:p w:rsidR="00321B77" w:rsidRDefault="0056023E" w:rsidP="0004264D">
      <w:pPr>
        <w:spacing w:after="120" w:line="240" w:lineRule="auto"/>
        <w:ind w:left="30"/>
      </w:pPr>
      <w:r>
        <w:t>A legtöbb kristály nagy</w:t>
      </w:r>
      <w:r w:rsidR="00321B77">
        <w:t>számú élei közül bizonyos élek párhuzamosak egymáss</w:t>
      </w:r>
      <w:r w:rsidR="00B77062">
        <w:t>al. A</w:t>
      </w:r>
      <w:r w:rsidR="00321B77">
        <w:t xml:space="preserve">z egymással párhuzamos élekben metsződő lapok egy kristályövben, vagy zónában vannak, azaz </w:t>
      </w:r>
      <w:proofErr w:type="spellStart"/>
      <w:r w:rsidR="00321B77">
        <w:t>tautozónásak</w:t>
      </w:r>
      <w:proofErr w:type="spellEnd"/>
      <w:r w:rsidR="00321B77">
        <w:t xml:space="preserve">. </w:t>
      </w:r>
    </w:p>
    <w:p w:rsidR="00321B77" w:rsidRDefault="00321B77" w:rsidP="00321B77">
      <w:pPr>
        <w:spacing w:after="120" w:line="240" w:lineRule="auto"/>
      </w:pPr>
      <w:r>
        <w:t>Az Euler-tétel lényege, hogy minden</w:t>
      </w:r>
      <w:r w:rsidRPr="000A683B">
        <w:t xml:space="preserve"> konvex poliédernél, ahol C a csúcsok száma, L a lapok s</w:t>
      </w:r>
      <w:r w:rsidR="0056023E">
        <w:t>záma, E az élek száma</w:t>
      </w:r>
      <w:r>
        <w:t xml:space="preserve"> fennáll a következő egyenlet:</w:t>
      </w:r>
    </w:p>
    <w:p w:rsidR="00321B77" w:rsidRDefault="00321B77" w:rsidP="00321B77">
      <w:pPr>
        <w:spacing w:before="120" w:after="120" w:line="240" w:lineRule="auto"/>
      </w:pPr>
      <m:oMathPara>
        <m:oMath>
          <m:r>
            <w:rPr>
              <w:rFonts w:ascii="Cambria Math" w:hAnsi="Cambria Math"/>
            </w:rPr>
            <m:t>C+L=E+2</m:t>
          </m:r>
        </m:oMath>
      </m:oMathPara>
    </w:p>
    <w:p w:rsidR="00B77062" w:rsidRDefault="00321B77" w:rsidP="00B77062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cs="Calibri"/>
        </w:rPr>
      </w:pPr>
      <w:r>
        <w:t xml:space="preserve">A kristályok szimmetriáján a </w:t>
      </w:r>
      <w:r w:rsidRPr="00B77062">
        <w:rPr>
          <w:rFonts w:cs="Calibri"/>
        </w:rPr>
        <w:t>kristály valamelyik elemének tö</w:t>
      </w:r>
      <w:r w:rsidR="0056023E">
        <w:rPr>
          <w:rFonts w:cs="Calibri"/>
        </w:rPr>
        <w:t>rvényszerű ismétlődését értjük</w:t>
      </w:r>
    </w:p>
    <w:p w:rsidR="00B77062" w:rsidRDefault="00321B77" w:rsidP="00B77062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cs="Calibri"/>
        </w:rPr>
      </w:pPr>
      <w:r w:rsidRPr="00B77062">
        <w:rPr>
          <w:rFonts w:cs="Calibri"/>
        </w:rPr>
        <w:t>Megkülönböztett</w:t>
      </w:r>
      <w:r w:rsidR="0056023E">
        <w:rPr>
          <w:rFonts w:cs="Calibri"/>
        </w:rPr>
        <w:t>ünk külső és belső szimmetriát</w:t>
      </w:r>
    </w:p>
    <w:p w:rsidR="00321B77" w:rsidRPr="00B77062" w:rsidRDefault="00321B77" w:rsidP="00B77062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cs="Calibri"/>
        </w:rPr>
      </w:pPr>
      <w:r w:rsidRPr="00B77062">
        <w:rPr>
          <w:rFonts w:cs="Calibri"/>
        </w:rPr>
        <w:t>Szó</w:t>
      </w:r>
      <w:r w:rsidR="0056023E">
        <w:rPr>
          <w:rFonts w:cs="Calibri"/>
        </w:rPr>
        <w:t xml:space="preserve"> volt a fedésű műveletekről is</w:t>
      </w:r>
    </w:p>
    <w:p w:rsidR="00B77062" w:rsidRDefault="00B77062" w:rsidP="00321B77">
      <w:pPr>
        <w:pStyle w:val="Listaszerbekezds"/>
        <w:tabs>
          <w:tab w:val="left" w:pos="5103"/>
        </w:tabs>
        <w:spacing w:before="120" w:line="240" w:lineRule="auto"/>
        <w:ind w:left="0"/>
        <w:jc w:val="both"/>
        <w:rPr>
          <w:rFonts w:cs="Calibri"/>
        </w:rPr>
      </w:pPr>
    </w:p>
    <w:p w:rsidR="00321B77" w:rsidRPr="002E7F06" w:rsidRDefault="00321B77" w:rsidP="00321B77">
      <w:pPr>
        <w:pStyle w:val="Listaszerbekezds"/>
        <w:tabs>
          <w:tab w:val="left" w:pos="5103"/>
        </w:tabs>
        <w:spacing w:before="120" w:line="240" w:lineRule="auto"/>
        <w:ind w:left="0"/>
        <w:jc w:val="both"/>
        <w:rPr>
          <w:rFonts w:cs="Calibri"/>
        </w:rPr>
      </w:pPr>
      <w:r>
        <w:rPr>
          <w:rFonts w:cs="Calibri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695960</wp:posOffset>
            </wp:positionV>
            <wp:extent cx="2834005" cy="1924050"/>
            <wp:effectExtent l="19050" t="0" r="4445" b="0"/>
            <wp:wrapTight wrapText="bothSides">
              <wp:wrapPolygon edited="0">
                <wp:start x="-145" y="0"/>
                <wp:lineTo x="-145" y="21386"/>
                <wp:lineTo x="21634" y="21386"/>
                <wp:lineTo x="21634" y="0"/>
                <wp:lineTo x="-145" y="0"/>
              </wp:wrapPolygon>
            </wp:wrapTight>
            <wp:docPr id="3" name="Kép 29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9" descr="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23E">
        <w:rPr>
          <w:rFonts w:cs="Calibri"/>
        </w:rPr>
        <w:t>A</w:t>
      </w:r>
      <w:r>
        <w:rPr>
          <w:rFonts w:cs="Calibri"/>
        </w:rPr>
        <w:t xml:space="preserve"> kristály legfőbb fedési művelete</w:t>
      </w:r>
      <w:r w:rsidR="0056023E">
        <w:rPr>
          <w:rFonts w:cs="Calibri"/>
        </w:rPr>
        <w:t xml:space="preserve"> az inverzió</w:t>
      </w:r>
      <w:r>
        <w:rPr>
          <w:rFonts w:cs="Calibri"/>
        </w:rPr>
        <w:t xml:space="preserve">. </w:t>
      </w:r>
      <w:r w:rsidR="0056023E">
        <w:rPr>
          <w:rFonts w:cs="Calibri"/>
        </w:rPr>
        <w:t xml:space="preserve">A </w:t>
      </w:r>
      <w:r>
        <w:rPr>
          <w:rFonts w:cs="Calibri"/>
        </w:rPr>
        <w:t>kristály külső szimmetriáját valamilyen fe</w:t>
      </w:r>
      <w:r w:rsidR="0056023E">
        <w:rPr>
          <w:rFonts w:cs="Calibri"/>
        </w:rPr>
        <w:t>dési művelettel ismerhetjük fel. I</w:t>
      </w:r>
      <w:r>
        <w:rPr>
          <w:rFonts w:cs="Calibri"/>
        </w:rPr>
        <w:t xml:space="preserve">lyen például a tükrözés vagy a forgatás. </w:t>
      </w:r>
      <w:r w:rsidRPr="002E7F06">
        <w:rPr>
          <w:rFonts w:cs="Calibri"/>
        </w:rPr>
        <w:t>Inverziós centrummal (szimmetriacentrum)</w:t>
      </w:r>
      <w:r>
        <w:rPr>
          <w:rFonts w:cs="Calibri"/>
        </w:rPr>
        <w:t xml:space="preserve"> </w:t>
      </w:r>
      <w:r w:rsidRPr="002E7F06">
        <w:rPr>
          <w:rFonts w:cs="Calibri"/>
        </w:rPr>
        <w:t>rendelkező kristály minden lapjának megvan a vele egybevágó, párhuzamos lappárja.</w:t>
      </w:r>
      <w:r w:rsidRPr="00321B77">
        <w:rPr>
          <w:rFonts w:cs="Calibri"/>
          <w:noProof/>
          <w:lang w:eastAsia="hu-HU"/>
        </w:rPr>
        <w:t xml:space="preserve"> </w:t>
      </w:r>
    </w:p>
    <w:p w:rsidR="00321B77" w:rsidRPr="00321B77" w:rsidRDefault="00321B77" w:rsidP="00321B77">
      <w:pPr>
        <w:spacing w:before="480" w:after="240" w:line="240" w:lineRule="auto"/>
      </w:pPr>
    </w:p>
    <w:sectPr w:rsidR="00321B77" w:rsidRPr="00321B77" w:rsidSect="0016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6B5"/>
    <w:multiLevelType w:val="hybridMultilevel"/>
    <w:tmpl w:val="EE84C690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0CD673B"/>
    <w:multiLevelType w:val="hybridMultilevel"/>
    <w:tmpl w:val="41F27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01BA6"/>
    <w:multiLevelType w:val="hybridMultilevel"/>
    <w:tmpl w:val="E1028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B77"/>
    <w:rsid w:val="0004264D"/>
    <w:rsid w:val="00163333"/>
    <w:rsid w:val="00321B77"/>
    <w:rsid w:val="0056023E"/>
    <w:rsid w:val="00B7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B7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21B7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B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1313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2014-10-29T09:33:00Z</dcterms:created>
  <dcterms:modified xsi:type="dcterms:W3CDTF">2014-11-01T12:00:00Z</dcterms:modified>
</cp:coreProperties>
</file>